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A5" w:rsidRDefault="00285EA5" w:rsidP="00285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5EA5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85EA5">
        <w:rPr>
          <w:rFonts w:ascii="Times New Roman" w:hAnsi="Times New Roman" w:cs="Times New Roman"/>
          <w:b/>
          <w:sz w:val="24"/>
          <w:szCs w:val="24"/>
        </w:rPr>
        <w:t xml:space="preserve"> RODO</w:t>
      </w:r>
    </w:p>
    <w:p w:rsidR="00285EA5" w:rsidRPr="00285EA5" w:rsidRDefault="00285EA5" w:rsidP="00285E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5EA5">
        <w:rPr>
          <w:rFonts w:ascii="Times New Roman" w:hAnsi="Times New Roman" w:cs="Times New Roman"/>
          <w:sz w:val="24"/>
          <w:szCs w:val="24"/>
        </w:rPr>
        <w:t>z dnia 27 kwietnia 2016r. w sprawie ochrony osób fizycznych w związku z przetwarzaniem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>danych osobowych i w sprawie uchylenia dyrektywy 95 /46 / WE (ogólnego rozporządzenia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5EA5">
        <w:rPr>
          <w:rFonts w:ascii="Times New Roman" w:hAnsi="Times New Roman" w:cs="Times New Roman"/>
          <w:sz w:val="24"/>
          <w:szCs w:val="24"/>
        </w:rPr>
        <w:t>o ochronie danych osobowych) RODO, informujemy, że: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1. Administratorem Pani/a danych osobowych jest Starosta Skarżyski mający siedzibę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85EA5">
        <w:rPr>
          <w:rFonts w:ascii="Times New Roman" w:hAnsi="Times New Roman" w:cs="Times New Roman"/>
          <w:sz w:val="24"/>
          <w:szCs w:val="24"/>
        </w:rPr>
        <w:t>w Skarżysku-Kamiennej ul. Konarskiego 20, 26-110 Skarżysko-Kamienna.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2. Kontakt z inspektorem ochrony danych osobowych pod adresem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>iod@skarzysko.powiat.pl tel. 41 3953050 p. Ryszard Chała.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3. Pani/Pana dane osobowe będą przetwarzane w związku z ogłoszonym naborem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 xml:space="preserve">kandydatów na członków Komisji Konkursowej </w:t>
      </w:r>
      <w:r w:rsidRPr="00285EA5">
        <w:rPr>
          <w:rFonts w:ascii="Times New Roman" w:hAnsi="Times New Roman" w:cs="Times New Roman"/>
          <w:sz w:val="24"/>
          <w:szCs w:val="24"/>
        </w:rPr>
        <w:t>do opiniowania ofert złożonych w ramach otwartych konkursów ofert na realizację zadań publicznych Powiatu Skarżyskiego w roku 2020 w zakresie kultury, w zakresie kultury fizycznej oraz w zakresie ochrony i promocji zdrowia.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4. Podstawą przetwarzania Pani/a danych osobowych jest art. 15 ust. 2a i 2d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>z dnia 24 kwietnia 2003 r. o działalności pożytku publicznego i o wolontariacie,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>w związku z art. 6 ust. 1 i art. 9 ogólnego rozporządzenia o ochronie danych (RODO).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5. Podanie danych osobowych nie jest obowiązkowe, ale ich niepodanie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>skutkować brakiem możliwości rozpatrzenia Pani/a podania.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6. Podane przez Państwa dane osobowe będą przetwarzane przez okres niezbędny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>realizacji celu przetwarzania wskazanego w pkt 3, w tym przechowywane nie dłużej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 xml:space="preserve">niż to wynika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Pr="00285EA5">
        <w:rPr>
          <w:rFonts w:ascii="Times New Roman" w:hAnsi="Times New Roman" w:cs="Times New Roman"/>
          <w:sz w:val="24"/>
          <w:szCs w:val="24"/>
        </w:rPr>
        <w:t>z przepisów archiwizacji i procedur wewnętrznych.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7. Mają Państwo prawo do: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1) 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2) prawo do sprostowania (poprawiania) swoich danych osobowych;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3) prawo do ograniczenia przetwarzania danych osobowych;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4) prawo do usunięcia danych osobowych;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5) prawo do wniesienia skargi do Prezes UODO (na adres Urzędu 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>Danych Osobowych, ul. Stawki 2, 00 - 193 Warszawa).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8. Podane dane nie będą podstawą do zautomatyzowanego podejmowania decyzji;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EA5">
        <w:rPr>
          <w:rFonts w:ascii="Times New Roman" w:hAnsi="Times New Roman" w:cs="Times New Roman"/>
          <w:sz w:val="24"/>
          <w:szCs w:val="24"/>
        </w:rPr>
        <w:t>będą też profilowane.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980" w:rsidRPr="00285EA5" w:rsidRDefault="00285EA5" w:rsidP="00285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EA5">
        <w:rPr>
          <w:rFonts w:ascii="Times New Roman" w:hAnsi="Times New Roman" w:cs="Times New Roman"/>
          <w:sz w:val="24"/>
          <w:szCs w:val="24"/>
        </w:rPr>
        <w:t>9. Państwa dane nie będą przekazywane do państwa trzeciego.</w:t>
      </w:r>
    </w:p>
    <w:sectPr w:rsidR="004E5980" w:rsidRPr="00285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A5"/>
    <w:rsid w:val="00285EA5"/>
    <w:rsid w:val="008E5761"/>
    <w:rsid w:val="009A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60D2E-52E5-40E1-8B75-DACD7447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Wisowaty</dc:creator>
  <cp:keywords/>
  <dc:description/>
  <cp:lastModifiedBy>Łukasz Wisowaty</cp:lastModifiedBy>
  <cp:revision>1</cp:revision>
  <dcterms:created xsi:type="dcterms:W3CDTF">2020-01-10T09:42:00Z</dcterms:created>
  <dcterms:modified xsi:type="dcterms:W3CDTF">2020-01-10T09:46:00Z</dcterms:modified>
</cp:coreProperties>
</file>